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</w:pPr>
            <w:bookmarkStart w:id="0" w:name="_GoBack"/>
            <w:r w:rsidRPr="001A3E2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nl-BE"/>
              </w:rPr>
              <w:t> </w:t>
            </w:r>
          </w:p>
        </w:tc>
      </w:tr>
      <w:tr w:rsidR="001A3E24" w:rsidRPr="001A3E24" w:rsidTr="00180DB4">
        <w:trPr>
          <w:trHeight w:val="420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32"/>
                <w:szCs w:val="32"/>
                <w:lang w:val="en-US" w:eastAsia="nl-BE"/>
              </w:rPr>
              <w:t>FIXSCREEN® 100EVO Slim (F) surface mounted, integrated (IM7)</w:t>
            </w: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Renson</w:t>
            </w:r>
            <w:proofErr w:type="spellEnd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Sunprotection-Screens</w:t>
            </w:r>
            <w:proofErr w:type="spellEnd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, Industrial zone 1 </w:t>
            </w:r>
            <w:proofErr w:type="spellStart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Flanders</w:t>
            </w:r>
            <w:proofErr w:type="spellEnd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Field, Kalkhoevestraat 45, 8790 </w:t>
            </w:r>
            <w:proofErr w:type="spellStart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Waregem</w:t>
            </w:r>
            <w:proofErr w:type="spellEnd"/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 xml:space="preserve"> – Belgium</w:t>
            </w:r>
          </w:p>
        </w:tc>
      </w:tr>
      <w:tr w:rsidR="001A3E24" w:rsidRPr="001A3E24" w:rsidTr="00180DB4">
        <w:trPr>
          <w:trHeight w:val="270"/>
        </w:trPr>
        <w:tc>
          <w:tcPr>
            <w:tcW w:w="10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20"/>
                <w:szCs w:val="20"/>
                <w:lang w:eastAsia="nl-BE"/>
              </w:rPr>
              <w:t>Tel. +32 (0)56 62 65 00, Fax. +32 (0)56 62 65 09, info@renson.be www.renson.eu</w:t>
            </w:r>
          </w:p>
        </w:tc>
      </w:tr>
      <w:tr w:rsidR="001A3E24" w:rsidRPr="001A3E24" w:rsidTr="00180DB4">
        <w:trPr>
          <w:trHeight w:val="1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 xml:space="preserve">2016-09-01 </w:t>
            </w:r>
            <w:proofErr w:type="spellStart"/>
            <w:r w:rsidRPr="001A3E2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Ssulm</w:t>
            </w:r>
            <w:proofErr w:type="spellEnd"/>
            <w:r w:rsidRPr="001A3E2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/</w:t>
            </w:r>
            <w:proofErr w:type="spellStart"/>
            <w:r w:rsidRPr="001A3E24"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  <w:t>Osmed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8"/>
                <w:szCs w:val="8"/>
                <w:lang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Product features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(text marked in red can be deleted depending on your choice)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Installation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system is installed in front of a construction and/or integrated into a construction and can be: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Surface-mounted directly on a construction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Concealed and/or integrated into a construction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-&gt; Standard or 'Freestanding' F without underlaying windowframe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Installation method 7A (Standard) and 7B (with reversed box and side channels).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Due to the 'Connect&amp;Go-technology', it's possible to install the box and the side channels in advance and to secure them afterwards.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connection is made when installing the fabric roller (fabric roller + fabric).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Box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Dimensions: 150 mm high x 110 mm deep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Box design: Square (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rectangular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consists of 2 fixed profiles and a removable bottom profile.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Profiles are made of extruded aluminium.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the box, which support the roller mechanism and are equipped with pins, connect the box to the side channels.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side supporting endpiece is equipped with the female part of the electronic plug (Connect&amp;Go-technology).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roller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Made of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galvanised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steel.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Recessed fabric slot limits compression of the fabric strap.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endcap, the motor slide and the electrical motor connector are installed on the motor side.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 patented conical endcap and a bearing slide are installed on the bearing side.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patented conical endcaps compensate for the larger ends of the zippers.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electrical connector (Connect&amp;Go technology) allows for easy installation and removal of the fabric roller in the box.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roller can be removed downwards from the side with the removable profile, which will define the position of the motor on the left or right hand side.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Fabric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screens are a single piece of fabric, except when the height is greater than the width of the fabric roller.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fabric is manufactured horizontally.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vertical borders are equipped with a zipper, making the fabric is windproof in the side channel.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zipper is high-frequency welded, always on the least visible side.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Glass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fibre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520-620 g/m², thickness: 0.53-0.80 mm</w:t>
            </w: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+ Crystal window Integratable if 'Freestanding' F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(semi-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transparent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):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M1)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380-420 g/m², thickness: 0.43-0.45 mm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Polyester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blackout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(Fire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classification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M2)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Weight: ± 650 g/m², thickness: 0.60 mm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4,500 mm and max. height 2,800 mm or max. width 3,000 mm and max. height 3,500 mm in 1 part (max. 12.6 m²)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motor): max. width 6,000 mm (each part max. 4,500 mm) and max. height 2,800 mm (max. 16.2 m²)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2 motors): max. width 6,000 mm (each part max. 4,500 mm) and max. height 2,800 mm or (each part max. 3,000 mm) max. height 3,500 mm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Min. width 1,000 mm; max. width 2,000 mm and max. height 2,800 mm in 1 part (max. 5.6 m²)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lastRenderedPageBreak/>
              <w:t xml:space="preserve">    - Coupling (2 parts): each part meet the conditions of 1 part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Dimensions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if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'Freestanding' F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Semi-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transparent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(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glass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fibre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):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Max. width 4,500 mm and max. height 2,800 mm in 1 part (max. 12.6 m²)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1 motor): NOT POSIBBLE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(2 parts with 2 motors): max. width 6,000 mm and max. height 2,800 mm (each part max. 4,500 mm) (max. 16.2 m²)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Blackout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fabric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 NOT POSIBBLE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Side </w:t>
            </w: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channels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Are made of 2 or 3 extruded aluminum profiles.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Dimensions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: 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Depth side channel in three parts (standard): 35 mm W x 110 mm deep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 xml:space="preserve">    - Closed side channel in three parts: 35 mm W x 48 mm deep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Coupling side channel in three parts: 58 mm W x 48 mm deep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Equipped with a nose section that allows the basic width of the profile to be kept to a minimum.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They are screwfixed directly onto the window frame / structure. No screws are visible at the side of the façade.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Along with the weighted bottom bar, provides the ideal guide when the fabric moves up and down.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box is fixed on the side channels by means of pins in the side supporting endpieces that slide into the hollow chambers.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Each side channel has an integrated HPVC inner rail with a co-extruded, wear-resistant top coating (Smooth technology).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HPVC inner rail is equipped with Neoprene buffer zones (60 mm long) to compensate for heavy wind loads.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zip, which is welded to the fabric, is threaded through this HPVC inner rail, which holds the fabric in place.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installed correctly, there is sufficient tolerance between the fabric, aluminium side channels and the HPVC inner rail to guarantee ease of use.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Weighted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bottom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bar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Is made of 1 extruded aluminum profile and is weighted with galvanized steel bars.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Disappears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into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the box.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bottom bar: 46 mm H x 30 mm thick (excl. sealing strip) = 0.85 kg/lm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22 mm = 3 kg/rm if width ≤ 2,000 mm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Ø 18 mm = 2 kg/rm if width &gt; 2,000 mm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Dimensions and weight of the steel bar: 30 mm H x 20 mm thick = 4.7 kg/rm if 'Freestanding' F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bar is covered with PE foam to prevent contact between the aluminium and steel.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plastic endpieces. Available in four colours: black, white, grey and cream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  <w:t>Is equipped with a plastic sealing strip to seal off the sill. Available in 2 colours: black and grey</w:t>
            </w: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Guide system</w:t>
            </w: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Smooth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Guides the bottom bar and the fabric.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Thanks to the patented Smooth technology, the movement of the zipper in the HPVC inner rail is smooth and silent.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intelligent HPVC inner rail is equipped with a patented, wear-resistant layer.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guarantees a taut fabric with fewer wrinkles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does not need yearly maintenance with a lubricant</w:t>
            </w: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Colour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All visible aluminium profiles (box, side channels and bottom bar) are powder-coated in the same RAL colour (60-80 µm) or anodised (20 µm), as is the external joinery.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are cast aluminium and are painted in the same colour as the profiles.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side supporting endpieces of anodised profiles (box, side channels and bottom bar) are painted in MAT9006.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Control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Electrical: using a 230 VAC tubular motor, without manual emergency override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connection is included in the sun protection set.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Includes a cable equipped with a UV-resistant jacket.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The power supply and all wiring are included in the electrical set.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● 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Detecto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® </w:t>
            </w:r>
            <w:proofErr w:type="spellStart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>Rensonmotor</w:t>
            </w:r>
            <w:proofErr w:type="spellEnd"/>
            <w:r w:rsidRPr="001A3E24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nl-BE"/>
              </w:rPr>
              <w:t xml:space="preserve"> Safety First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Electronic motor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Safe and durable system by means of obstacle detection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Safe and easy to install thanks to automatic end point recognition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End points are automatically reinstalled to ensure perfect fabric tension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lastRenderedPageBreak/>
              <w:t>Connect&amp;Go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technology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The male part is located on the motor slide; the female part of the electrical connector is in the corresponding side supporting endpiece.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Both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parts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screwed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shut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each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time.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When the fabric roller is installed in the box, the sliders move in the straight guide profile of both side supporting endpieces.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allows the male pin part to slide perfectly into the female pin part.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Quick, easy installation is possible due to this patented electrical connector.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Warranty 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10-year warranty on all coatings on the aluminium elements.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7-year warranty on the Fixscreen-technology if standard;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Fixscreen-technology if 'Freestanding' F: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zip remains in side channel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optimal adhesion of zip to fabric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all defects arising from normal home use and regular maintenance.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gloss (coatings).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electronic operating system (Somfy® motorisation &amp; automation).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5-year warranty on the fabric collection (2-year warranty for Crystal window).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Wind class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screen meets European standard EN13561.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130 km/h when closed.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EN 13561:2004+A1:2008 in accordance with wind resistance class 3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NBN EN 13561:2015, in accordance with wind resistance class 6. The norm hasn’t been published yet on a European level.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The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results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are subject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to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changes.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Wind tunnel test report 'Force Technology' institute (N° 113-25809): wind resistance guaranteed up to 127 km/h when closed (tested for a screen of 3,000 mm x 3,000 mm)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- The wind resistance depends on the screen dimensions (W x H) and is available on request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Guaranteed up to 60 km/h when closed if 'Freestanding' F (EN 13561:2004+A1:2008 in accordance with wind resistance class 3).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</w:p>
        </w:tc>
      </w:tr>
      <w:tr w:rsidR="001A3E24" w:rsidRPr="001A3E24" w:rsidTr="00180DB4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</w:pPr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Standards </w:t>
            </w: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and</w:t>
            </w:r>
            <w:proofErr w:type="spellEnd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b/>
                <w:bCs/>
                <w:sz w:val="20"/>
                <w:szCs w:val="20"/>
                <w:u w:val="single"/>
                <w:lang w:eastAsia="nl-BE"/>
              </w:rPr>
              <w:t>certificates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This product is manufactured in accordance with and/or has been tested according to: EN 13561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EU declaration of conformity - In accordance with the following directives: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 xml:space="preserve">   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-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Machinery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Directive 2006/42/EC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Low Voltage Directive 2014/35/EU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EMC Directive 2014/30/EU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References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and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certificates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: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VV/GDB-20100927-1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DO/GDB-20110318-1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DO/GDB-20110321-1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RAP MCO20140514-1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certificate</w:t>
            </w:r>
            <w:proofErr w:type="spellEnd"/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-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Issued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>by</w:t>
            </w:r>
            <w:proofErr w:type="spellEnd"/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J. VAN HEMELEN, Kortrijk, Belgium</w:t>
            </w:r>
          </w:p>
        </w:tc>
      </w:tr>
      <w:tr w:rsidR="001A3E24" w:rsidRPr="001A3E24" w:rsidTr="00180DB4">
        <w:trPr>
          <w:trHeight w:val="22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24" w:rsidRPr="001A3E24" w:rsidRDefault="001A3E24" w:rsidP="001A3E24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</w:pPr>
            <w:r w:rsidRPr="001A3E24">
              <w:rPr>
                <w:rFonts w:ascii="Calibri" w:eastAsia="Times New Roman" w:hAnsi="Calibri" w:cs="Arial"/>
                <w:sz w:val="16"/>
                <w:szCs w:val="16"/>
                <w:lang w:eastAsia="nl-BE"/>
              </w:rPr>
              <w:t xml:space="preserve">    </w:t>
            </w:r>
            <w:r w:rsidRPr="001A3E24">
              <w:rPr>
                <w:rFonts w:ascii="Calibri" w:eastAsia="Times New Roman" w:hAnsi="Calibri" w:cs="Arial"/>
                <w:sz w:val="16"/>
                <w:szCs w:val="16"/>
                <w:lang w:val="en-US" w:eastAsia="nl-BE"/>
              </w:rPr>
              <w:t>- Declaration of performance DOP-2015SC00002</w:t>
            </w:r>
          </w:p>
        </w:tc>
      </w:tr>
      <w:bookmarkEnd w:id="0"/>
    </w:tbl>
    <w:p w:rsidR="00F24520" w:rsidRPr="00D9335D" w:rsidRDefault="00F24520">
      <w:pPr>
        <w:rPr>
          <w:sz w:val="20"/>
          <w:szCs w:val="20"/>
          <w:lang w:val="en-US"/>
        </w:rPr>
      </w:pPr>
    </w:p>
    <w:sectPr w:rsidR="00F24520" w:rsidRPr="00D9335D" w:rsidSect="00D577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69"/>
    <w:rsid w:val="00044137"/>
    <w:rsid w:val="000C2507"/>
    <w:rsid w:val="00106CC8"/>
    <w:rsid w:val="00135666"/>
    <w:rsid w:val="00180DB4"/>
    <w:rsid w:val="001A3E24"/>
    <w:rsid w:val="001D7127"/>
    <w:rsid w:val="002514E7"/>
    <w:rsid w:val="002A3042"/>
    <w:rsid w:val="0031391B"/>
    <w:rsid w:val="003C19AE"/>
    <w:rsid w:val="003C7FDF"/>
    <w:rsid w:val="003D6262"/>
    <w:rsid w:val="003E7DAB"/>
    <w:rsid w:val="004004F8"/>
    <w:rsid w:val="0041146C"/>
    <w:rsid w:val="00462B00"/>
    <w:rsid w:val="00490506"/>
    <w:rsid w:val="005205CC"/>
    <w:rsid w:val="00571B69"/>
    <w:rsid w:val="00590A36"/>
    <w:rsid w:val="006640AB"/>
    <w:rsid w:val="00740EC7"/>
    <w:rsid w:val="007A2316"/>
    <w:rsid w:val="007C5368"/>
    <w:rsid w:val="0087046A"/>
    <w:rsid w:val="008E100B"/>
    <w:rsid w:val="00981493"/>
    <w:rsid w:val="009B2832"/>
    <w:rsid w:val="00A15546"/>
    <w:rsid w:val="00B84A09"/>
    <w:rsid w:val="00BB5237"/>
    <w:rsid w:val="00C05ECA"/>
    <w:rsid w:val="00C2082F"/>
    <w:rsid w:val="00C70CB6"/>
    <w:rsid w:val="00CC2871"/>
    <w:rsid w:val="00D171F0"/>
    <w:rsid w:val="00D34DC4"/>
    <w:rsid w:val="00D51466"/>
    <w:rsid w:val="00D57754"/>
    <w:rsid w:val="00D903FF"/>
    <w:rsid w:val="00D9335D"/>
    <w:rsid w:val="00DE4180"/>
    <w:rsid w:val="00DF45B0"/>
    <w:rsid w:val="00E32D93"/>
    <w:rsid w:val="00E542A4"/>
    <w:rsid w:val="00F073C9"/>
    <w:rsid w:val="00F24520"/>
    <w:rsid w:val="00F346BD"/>
    <w:rsid w:val="00F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AA40"/>
  <w15:chartTrackingRefBased/>
  <w15:docId w15:val="{20CF9656-3C98-46B7-88D9-1F359F5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de\Desktop\xlx-dox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xlx-dox.dotx</Template>
  <TotalTime>0</TotalTime>
  <Pages>3</Pages>
  <Words>1467</Words>
  <Characters>8074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Rademan</dc:creator>
  <cp:keywords/>
  <dc:description/>
  <cp:lastModifiedBy>Patrick Rademan</cp:lastModifiedBy>
  <cp:revision>2</cp:revision>
  <dcterms:created xsi:type="dcterms:W3CDTF">2016-09-06T08:08:00Z</dcterms:created>
  <dcterms:modified xsi:type="dcterms:W3CDTF">2016-09-06T08:08:00Z</dcterms:modified>
</cp:coreProperties>
</file>